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B951A9" w14:textId="77777777" w:rsidR="00CE3A1A" w:rsidRDefault="00F1763E" w:rsidP="00F1763E">
      <w:pPr>
        <w:pStyle w:val="NoSpacing"/>
        <w:jc w:val="center"/>
        <w:rPr>
          <w:b/>
          <w:i/>
        </w:rPr>
      </w:pPr>
      <w:bookmarkStart w:id="0" w:name="_GoBack"/>
      <w:bookmarkEnd w:id="0"/>
      <w:r w:rsidRPr="00CE3A1A">
        <w:rPr>
          <w:b/>
          <w:sz w:val="28"/>
          <w:szCs w:val="28"/>
        </w:rPr>
        <w:t>FocalPoint</w:t>
      </w:r>
    </w:p>
    <w:p w14:paraId="25A7E4B4" w14:textId="7FB34D1A" w:rsidR="003228F2" w:rsidRPr="00CA5E13" w:rsidRDefault="005F2705" w:rsidP="00F1763E">
      <w:pPr>
        <w:pStyle w:val="NoSpacing"/>
        <w:jc w:val="center"/>
        <w:rPr>
          <w:b/>
          <w:i/>
        </w:rPr>
      </w:pPr>
      <w:r>
        <w:rPr>
          <w:b/>
          <w:i/>
        </w:rPr>
        <w:t>Your Strategic Sounding Board</w:t>
      </w:r>
    </w:p>
    <w:p w14:paraId="7CA045E3" w14:textId="77777777" w:rsidR="00CA5E13" w:rsidRDefault="00CA5E13" w:rsidP="00CA5E13">
      <w:pPr>
        <w:pStyle w:val="NoSpacing"/>
        <w:rPr>
          <w:b/>
        </w:rPr>
      </w:pPr>
    </w:p>
    <w:p w14:paraId="2BA622A2" w14:textId="10B699A3" w:rsidR="00C25FFD" w:rsidRDefault="00772A57" w:rsidP="00A65D95">
      <w:pPr>
        <w:pStyle w:val="NoSpacing"/>
        <w:jc w:val="center"/>
      </w:pPr>
      <w:r w:rsidRPr="00C25FFD">
        <w:rPr>
          <w:b/>
        </w:rPr>
        <w:t>FocalPoint</w:t>
      </w:r>
      <w:r>
        <w:t xml:space="preserve"> is a </w:t>
      </w:r>
      <w:r w:rsidR="008465CF">
        <w:t xml:space="preserve">targeted </w:t>
      </w:r>
      <w:r w:rsidR="004375B6">
        <w:t xml:space="preserve">business review aimed at </w:t>
      </w:r>
      <w:r w:rsidR="003228F2">
        <w:t>identify</w:t>
      </w:r>
      <w:r w:rsidR="008465CF">
        <w:t>ing</w:t>
      </w:r>
      <w:r w:rsidR="003228F2">
        <w:t xml:space="preserve"> your strategic options to </w:t>
      </w:r>
      <w:r w:rsidR="008465CF">
        <w:t>take advantage of the post-healthcare reform environment</w:t>
      </w:r>
      <w:r w:rsidR="003228F2">
        <w:t xml:space="preserve">. </w:t>
      </w:r>
    </w:p>
    <w:p w14:paraId="40655E38" w14:textId="77777777" w:rsidR="009F41FB" w:rsidRDefault="009F41FB" w:rsidP="00A65D95">
      <w:pPr>
        <w:pStyle w:val="NoSpacing"/>
        <w:jc w:val="center"/>
      </w:pPr>
    </w:p>
    <w:p w14:paraId="23355724" w14:textId="4830C859" w:rsidR="00596FD9" w:rsidRPr="008240C2" w:rsidRDefault="009F41FB" w:rsidP="00A65D95">
      <w:pPr>
        <w:pStyle w:val="NoSpacing"/>
      </w:pPr>
      <w:r>
        <w:t xml:space="preserve">As the </w:t>
      </w:r>
      <w:r w:rsidR="00596FD9">
        <w:t xml:space="preserve">healthcare environment evolves </w:t>
      </w:r>
      <w:r w:rsidR="00D04159">
        <w:t>through unprecedented</w:t>
      </w:r>
      <w:r w:rsidR="00596FD9">
        <w:t xml:space="preserve"> reform, providers from all segments are reevaluating their </w:t>
      </w:r>
      <w:r w:rsidR="008465CF">
        <w:t>growth and exit strategies</w:t>
      </w:r>
      <w:r w:rsidR="00596FD9">
        <w:t>.</w:t>
      </w:r>
      <w:r w:rsidR="00596FD9">
        <w:rPr>
          <w:b/>
        </w:rPr>
        <w:t xml:space="preserve">  </w:t>
      </w:r>
      <w:r w:rsidR="00657F7D">
        <w:t>FocalPoint brings strategic clarity to uncertain times.</w:t>
      </w:r>
    </w:p>
    <w:p w14:paraId="505CCF20" w14:textId="77777777" w:rsidR="00596FD9" w:rsidRDefault="00596FD9" w:rsidP="00A65D95">
      <w:pPr>
        <w:pStyle w:val="NoSpacing"/>
      </w:pPr>
    </w:p>
    <w:p w14:paraId="1382F0AB" w14:textId="0F30128D" w:rsidR="00A60210" w:rsidRDefault="00A60210" w:rsidP="00A65D95">
      <w:pPr>
        <w:pStyle w:val="NoSpacing"/>
      </w:pPr>
      <w:r>
        <w:rPr>
          <w:b/>
        </w:rPr>
        <w:t xml:space="preserve">FocalPoint </w:t>
      </w:r>
      <w:r>
        <w:t xml:space="preserve">answers </w:t>
      </w:r>
      <w:r w:rsidR="005F2705">
        <w:t xml:space="preserve">your </w:t>
      </w:r>
      <w:r>
        <w:t xml:space="preserve">most </w:t>
      </w:r>
      <w:r w:rsidR="008465CF">
        <w:t xml:space="preserve">strategic </w:t>
      </w:r>
      <w:r>
        <w:t xml:space="preserve">business questions. </w:t>
      </w:r>
    </w:p>
    <w:p w14:paraId="21579522" w14:textId="77777777" w:rsidR="00596FD9" w:rsidRDefault="00596FD9" w:rsidP="00596FD9">
      <w:pPr>
        <w:pStyle w:val="NoSpacing"/>
        <w:numPr>
          <w:ilvl w:val="0"/>
          <w:numId w:val="1"/>
        </w:numPr>
      </w:pPr>
      <w:r>
        <w:t>What are my competitors doing?</w:t>
      </w:r>
    </w:p>
    <w:p w14:paraId="3800F7FE" w14:textId="46474C7F" w:rsidR="00596FD9" w:rsidRDefault="00596FD9" w:rsidP="00596FD9">
      <w:pPr>
        <w:pStyle w:val="NoSpacing"/>
        <w:numPr>
          <w:ilvl w:val="0"/>
          <w:numId w:val="1"/>
        </w:numPr>
      </w:pPr>
      <w:r>
        <w:t xml:space="preserve">Do I have access to </w:t>
      </w:r>
      <w:r w:rsidR="000B6843">
        <w:t xml:space="preserve">the right </w:t>
      </w:r>
      <w:r>
        <w:t xml:space="preserve">partners </w:t>
      </w:r>
      <w:r w:rsidR="000B6843">
        <w:t xml:space="preserve">to </w:t>
      </w:r>
      <w:r>
        <w:t>tak</w:t>
      </w:r>
      <w:r w:rsidR="000B6843">
        <w:t>e</w:t>
      </w:r>
      <w:r>
        <w:t xml:space="preserve"> advantage of new business opportunities?</w:t>
      </w:r>
    </w:p>
    <w:p w14:paraId="18369F6C" w14:textId="7F77400E" w:rsidR="004E5649" w:rsidRDefault="004E5649" w:rsidP="004E5649">
      <w:pPr>
        <w:pStyle w:val="NoSpacing"/>
        <w:numPr>
          <w:ilvl w:val="0"/>
          <w:numId w:val="1"/>
        </w:numPr>
      </w:pPr>
      <w:r>
        <w:t>How do I defend against ACO’s and bundled payment initiatives?</w:t>
      </w:r>
    </w:p>
    <w:p w14:paraId="028EA50A" w14:textId="77777777" w:rsidR="000B6843" w:rsidRDefault="000B6843" w:rsidP="00596FD9">
      <w:pPr>
        <w:pStyle w:val="NoSpacing"/>
        <w:numPr>
          <w:ilvl w:val="0"/>
          <w:numId w:val="1"/>
        </w:numPr>
      </w:pPr>
      <w:r>
        <w:t>Are all of my business units adding strategic value?</w:t>
      </w:r>
    </w:p>
    <w:p w14:paraId="53BFED55" w14:textId="06DFA8ED" w:rsidR="00D21BA9" w:rsidRDefault="00D21BA9" w:rsidP="00D21BA9">
      <w:pPr>
        <w:pStyle w:val="NoSpacing"/>
        <w:numPr>
          <w:ilvl w:val="0"/>
          <w:numId w:val="1"/>
        </w:numPr>
      </w:pPr>
      <w:r>
        <w:t>How can I maximize wealth in my business?</w:t>
      </w:r>
      <w:r w:rsidR="000B6843">
        <w:t xml:space="preserve"> (For</w:t>
      </w:r>
      <w:r w:rsidR="005F2705">
        <w:t>-</w:t>
      </w:r>
      <w:r w:rsidR="000B6843">
        <w:t>profits)</w:t>
      </w:r>
    </w:p>
    <w:p w14:paraId="6BB4C1B6" w14:textId="35076F08" w:rsidR="00D07E9F" w:rsidRDefault="000B6843" w:rsidP="00D21BA9">
      <w:pPr>
        <w:pStyle w:val="NoSpacing"/>
        <w:numPr>
          <w:ilvl w:val="0"/>
          <w:numId w:val="1"/>
        </w:numPr>
      </w:pPr>
      <w:r>
        <w:t>Will my current strategic initiatives sustain our corporate mission? (Not-for-profits)</w:t>
      </w:r>
    </w:p>
    <w:p w14:paraId="67ABA300" w14:textId="77777777" w:rsidR="004E5649" w:rsidRDefault="004E5649" w:rsidP="00D07E9F">
      <w:pPr>
        <w:pStyle w:val="NoSpacing"/>
        <w:rPr>
          <w:b/>
        </w:rPr>
      </w:pPr>
    </w:p>
    <w:p w14:paraId="7977B3D0" w14:textId="35F9496F" w:rsidR="009D35AA" w:rsidRDefault="003933FC" w:rsidP="00D07E9F">
      <w:pPr>
        <w:pStyle w:val="NoSpacing"/>
      </w:pPr>
      <w:r w:rsidRPr="003933FC">
        <w:rPr>
          <w:b/>
        </w:rPr>
        <w:t xml:space="preserve">FocalPoint </w:t>
      </w:r>
      <w:r w:rsidR="008465CF">
        <w:t>u</w:t>
      </w:r>
      <w:r w:rsidR="008465CF" w:rsidRPr="008240C2">
        <w:t xml:space="preserve">ncovers </w:t>
      </w:r>
      <w:r w:rsidR="008465CF">
        <w:t>o</w:t>
      </w:r>
      <w:r w:rsidRPr="008240C2">
        <w:t>pportunit</w:t>
      </w:r>
      <w:r w:rsidR="008465CF">
        <w:t>ies by</w:t>
      </w:r>
      <w:r>
        <w:t>:</w:t>
      </w:r>
    </w:p>
    <w:p w14:paraId="003A3D55" w14:textId="080F9428" w:rsidR="003933FC" w:rsidRDefault="003933FC" w:rsidP="003933FC">
      <w:pPr>
        <w:pStyle w:val="NoSpacing"/>
        <w:numPr>
          <w:ilvl w:val="0"/>
          <w:numId w:val="2"/>
        </w:numPr>
      </w:pPr>
      <w:r>
        <w:t>Identify</w:t>
      </w:r>
      <w:r w:rsidR="008465CF">
        <w:t>ing</w:t>
      </w:r>
      <w:r>
        <w:t xml:space="preserve"> revenue growth options</w:t>
      </w:r>
      <w:r w:rsidR="00D9429A">
        <w:t xml:space="preserve"> – acquisitions, joint ventures, organic </w:t>
      </w:r>
    </w:p>
    <w:p w14:paraId="554FA8A4" w14:textId="3782F40D" w:rsidR="004E5649" w:rsidRDefault="008465CF" w:rsidP="004E5649">
      <w:pPr>
        <w:pStyle w:val="NoSpacing"/>
        <w:numPr>
          <w:ilvl w:val="0"/>
          <w:numId w:val="2"/>
        </w:numPr>
      </w:pPr>
      <w:r>
        <w:t xml:space="preserve">Evaluating </w:t>
      </w:r>
      <w:r w:rsidR="004E5649">
        <w:t>new and innovative strategies and payer source opportunities</w:t>
      </w:r>
    </w:p>
    <w:p w14:paraId="4CDDE094" w14:textId="2F6EF00F" w:rsidR="0088217B" w:rsidRDefault="001A6FFB" w:rsidP="0088217B">
      <w:pPr>
        <w:pStyle w:val="NoSpacing"/>
        <w:numPr>
          <w:ilvl w:val="0"/>
          <w:numId w:val="2"/>
        </w:numPr>
      </w:pPr>
      <w:r>
        <w:t>Examining potential</w:t>
      </w:r>
      <w:r w:rsidR="0088217B">
        <w:t xml:space="preserve"> risk </w:t>
      </w:r>
      <w:r>
        <w:t xml:space="preserve">in </w:t>
      </w:r>
      <w:r w:rsidR="0088217B">
        <w:t>your current capital structure</w:t>
      </w:r>
    </w:p>
    <w:p w14:paraId="6C056F59" w14:textId="35D97090" w:rsidR="003933FC" w:rsidRDefault="008465CF" w:rsidP="003933FC">
      <w:pPr>
        <w:pStyle w:val="NoSpacing"/>
        <w:numPr>
          <w:ilvl w:val="0"/>
          <w:numId w:val="2"/>
        </w:numPr>
      </w:pPr>
      <w:r>
        <w:t>Exploring s</w:t>
      </w:r>
      <w:r w:rsidR="003933FC">
        <w:t xml:space="preserve">trategies for stabilizing </w:t>
      </w:r>
      <w:r w:rsidR="00D9429A">
        <w:t xml:space="preserve">current </w:t>
      </w:r>
      <w:r w:rsidR="003933FC">
        <w:t>business</w:t>
      </w:r>
      <w:r w:rsidR="00D9429A">
        <w:t xml:space="preserve"> model</w:t>
      </w:r>
    </w:p>
    <w:p w14:paraId="278D9468" w14:textId="71C015FB" w:rsidR="004E5649" w:rsidRDefault="004E5649" w:rsidP="004E5649">
      <w:pPr>
        <w:pStyle w:val="NoSpacing"/>
        <w:numPr>
          <w:ilvl w:val="0"/>
          <w:numId w:val="2"/>
        </w:numPr>
      </w:pPr>
      <w:r>
        <w:t>Determin</w:t>
      </w:r>
      <w:r w:rsidR="008465CF">
        <w:t>ing your</w:t>
      </w:r>
      <w:r>
        <w:t xml:space="preserve"> market valuation</w:t>
      </w:r>
    </w:p>
    <w:p w14:paraId="2AE20925" w14:textId="01D423F2" w:rsidR="00D9429A" w:rsidRDefault="00D9429A" w:rsidP="003933FC">
      <w:pPr>
        <w:pStyle w:val="NoSpacing"/>
        <w:numPr>
          <w:ilvl w:val="0"/>
          <w:numId w:val="2"/>
        </w:numPr>
      </w:pPr>
      <w:r>
        <w:t>Identify</w:t>
      </w:r>
      <w:r w:rsidR="008465CF">
        <w:t>ing</w:t>
      </w:r>
      <w:r>
        <w:t xml:space="preserve"> potential acquirers for divestiture or exit strategies</w:t>
      </w:r>
    </w:p>
    <w:p w14:paraId="5133805A" w14:textId="77777777" w:rsidR="004E5649" w:rsidRDefault="004E5649" w:rsidP="00ED0D48">
      <w:pPr>
        <w:pStyle w:val="NoSpacing"/>
      </w:pPr>
    </w:p>
    <w:p w14:paraId="6E867BD4" w14:textId="3CBF34AD" w:rsidR="00780C77" w:rsidRDefault="00657F7D" w:rsidP="008240C2">
      <w:pPr>
        <w:pStyle w:val="NoSpacing"/>
        <w:rPr>
          <w:b/>
        </w:rPr>
      </w:pPr>
      <w:r>
        <w:rPr>
          <w:b/>
        </w:rPr>
        <w:t>FocalPoint—Strategic Sounding Board</w:t>
      </w:r>
    </w:p>
    <w:p w14:paraId="011E2F22" w14:textId="77777777" w:rsidR="00657F7D" w:rsidRDefault="00657F7D" w:rsidP="008240C2">
      <w:pPr>
        <w:pStyle w:val="NoSpacing"/>
      </w:pPr>
    </w:p>
    <w:p w14:paraId="473A8433" w14:textId="78BC0A9D" w:rsidR="00014C92" w:rsidRPr="008240C2" w:rsidRDefault="00014C92" w:rsidP="008240C2">
      <w:pPr>
        <w:pStyle w:val="NoSpacing"/>
      </w:pPr>
      <w:r>
        <w:t>The process of a targeted business review reveals multiple opportunities and options.  As your strategic sounding board, we work with you to clarify your direction and focus.</w:t>
      </w:r>
    </w:p>
    <w:p w14:paraId="384966F5" w14:textId="77777777" w:rsidR="00780C77" w:rsidRDefault="00780C77" w:rsidP="00780C77">
      <w:pPr>
        <w:pStyle w:val="NoSpacing"/>
      </w:pPr>
    </w:p>
    <w:p w14:paraId="47847194" w14:textId="0622DB21" w:rsidR="00EF76E2" w:rsidRDefault="00663867" w:rsidP="009645EE">
      <w:pPr>
        <w:pStyle w:val="NoSpacing"/>
        <w:jc w:val="center"/>
      </w:pPr>
      <w:r>
        <w:t xml:space="preserve">Process </w:t>
      </w:r>
      <w:r w:rsidR="009645EE">
        <w:t>Graphic</w:t>
      </w:r>
    </w:p>
    <w:p w14:paraId="6FD2D42E" w14:textId="77777777" w:rsidR="00663867" w:rsidRDefault="00663867" w:rsidP="00663867">
      <w:pPr>
        <w:pStyle w:val="NoSpacing"/>
      </w:pPr>
    </w:p>
    <w:p w14:paraId="2839BDF5" w14:textId="032EF298" w:rsidR="00EF76E2" w:rsidRDefault="00663867" w:rsidP="00663867">
      <w:pPr>
        <w:pStyle w:val="NoSpacing"/>
        <w:jc w:val="center"/>
      </w:pPr>
      <w:r>
        <w:t>Evaluate Explore Access</w:t>
      </w:r>
    </w:p>
    <w:p w14:paraId="023D428E" w14:textId="77777777" w:rsidR="00663867" w:rsidRDefault="00663867" w:rsidP="00663867">
      <w:pPr>
        <w:pStyle w:val="NoSpacing"/>
        <w:jc w:val="center"/>
      </w:pPr>
    </w:p>
    <w:p w14:paraId="72FF910E" w14:textId="43F0EBA8" w:rsidR="00780C77" w:rsidRPr="00C05C9A" w:rsidRDefault="00780C77" w:rsidP="00780C77">
      <w:pPr>
        <w:pStyle w:val="NoSpacing"/>
      </w:pPr>
      <w:r w:rsidRPr="00780C77">
        <w:t xml:space="preserve">Contact Chip Measells at </w:t>
      </w:r>
      <w:r w:rsidRPr="00780C77">
        <w:rPr>
          <w:b/>
          <w:bCs/>
        </w:rPr>
        <w:t xml:space="preserve">chipm@wyattmatas.com </w:t>
      </w:r>
      <w:r w:rsidRPr="00780C77">
        <w:t xml:space="preserve">or </w:t>
      </w:r>
      <w:r w:rsidRPr="00780C77">
        <w:rPr>
          <w:b/>
          <w:bCs/>
        </w:rPr>
        <w:t xml:space="preserve">202-618-4713 </w:t>
      </w:r>
      <w:r w:rsidRPr="00780C77">
        <w:t>for more information</w:t>
      </w:r>
      <w:r w:rsidR="009853C1">
        <w:t xml:space="preserve"> </w:t>
      </w:r>
      <w:r w:rsidRPr="00780C77">
        <w:t xml:space="preserve">about our </w:t>
      </w:r>
      <w:r w:rsidR="009853C1">
        <w:rPr>
          <w:b/>
          <w:bCs/>
        </w:rPr>
        <w:t>FocalPoint Strategic Business Review</w:t>
      </w:r>
      <w:r w:rsidRPr="00780C77">
        <w:rPr>
          <w:b/>
          <w:bCs/>
        </w:rPr>
        <w:t xml:space="preserve"> </w:t>
      </w:r>
      <w:r w:rsidRPr="00780C77">
        <w:t>program</w:t>
      </w:r>
      <w:r w:rsidR="00AF3647">
        <w:t>.</w:t>
      </w:r>
    </w:p>
    <w:sectPr w:rsidR="00780C77" w:rsidRPr="00C05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562"/>
    <w:multiLevelType w:val="hybridMultilevel"/>
    <w:tmpl w:val="42D8B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110224"/>
    <w:multiLevelType w:val="hybridMultilevel"/>
    <w:tmpl w:val="7D28F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3E"/>
    <w:rsid w:val="00014C92"/>
    <w:rsid w:val="000377FE"/>
    <w:rsid w:val="0007588B"/>
    <w:rsid w:val="000A1E39"/>
    <w:rsid w:val="000B6843"/>
    <w:rsid w:val="000D33FB"/>
    <w:rsid w:val="001A6FFB"/>
    <w:rsid w:val="00303D3B"/>
    <w:rsid w:val="003228F2"/>
    <w:rsid w:val="0033265D"/>
    <w:rsid w:val="003933FC"/>
    <w:rsid w:val="0040499A"/>
    <w:rsid w:val="004375B6"/>
    <w:rsid w:val="004E5649"/>
    <w:rsid w:val="004E5C32"/>
    <w:rsid w:val="0053347B"/>
    <w:rsid w:val="00596FD9"/>
    <w:rsid w:val="005F212A"/>
    <w:rsid w:val="005F2705"/>
    <w:rsid w:val="00653FD4"/>
    <w:rsid w:val="00657F7D"/>
    <w:rsid w:val="00663867"/>
    <w:rsid w:val="006936DE"/>
    <w:rsid w:val="00772A57"/>
    <w:rsid w:val="00780C77"/>
    <w:rsid w:val="007D14D0"/>
    <w:rsid w:val="0081298B"/>
    <w:rsid w:val="008240C2"/>
    <w:rsid w:val="008465CF"/>
    <w:rsid w:val="00851E5D"/>
    <w:rsid w:val="0088217B"/>
    <w:rsid w:val="009009AD"/>
    <w:rsid w:val="00910E3E"/>
    <w:rsid w:val="00962DCA"/>
    <w:rsid w:val="009645EE"/>
    <w:rsid w:val="009853C1"/>
    <w:rsid w:val="009B7208"/>
    <w:rsid w:val="009D35AA"/>
    <w:rsid w:val="009F41FB"/>
    <w:rsid w:val="00A60210"/>
    <w:rsid w:val="00A65D95"/>
    <w:rsid w:val="00AE36B2"/>
    <w:rsid w:val="00AF1F4C"/>
    <w:rsid w:val="00AF3647"/>
    <w:rsid w:val="00B425C1"/>
    <w:rsid w:val="00B84537"/>
    <w:rsid w:val="00C05C9A"/>
    <w:rsid w:val="00C25FFD"/>
    <w:rsid w:val="00CA5E13"/>
    <w:rsid w:val="00CD43BA"/>
    <w:rsid w:val="00CE3A1A"/>
    <w:rsid w:val="00D04159"/>
    <w:rsid w:val="00D07E9F"/>
    <w:rsid w:val="00D14906"/>
    <w:rsid w:val="00D21BA9"/>
    <w:rsid w:val="00D326A1"/>
    <w:rsid w:val="00D9429A"/>
    <w:rsid w:val="00DF38B1"/>
    <w:rsid w:val="00ED0D48"/>
    <w:rsid w:val="00EF76E2"/>
    <w:rsid w:val="00F1763E"/>
    <w:rsid w:val="00F43586"/>
    <w:rsid w:val="00F72701"/>
    <w:rsid w:val="00F9130D"/>
    <w:rsid w:val="00FB1559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912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63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B15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155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155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55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5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55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559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76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6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1E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63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B15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1559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155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55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5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55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559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F76E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76E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1E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</dc:creator>
  <cp:lastModifiedBy>Louise Long</cp:lastModifiedBy>
  <cp:revision>2</cp:revision>
  <cp:lastPrinted>2012-08-22T00:48:00Z</cp:lastPrinted>
  <dcterms:created xsi:type="dcterms:W3CDTF">2012-08-27T12:39:00Z</dcterms:created>
  <dcterms:modified xsi:type="dcterms:W3CDTF">2012-08-27T12:39:00Z</dcterms:modified>
</cp:coreProperties>
</file>